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170" w:after="0"/>
        <w:rPr/>
      </w:pPr>
      <w:r>
        <w:rPr/>
        <w:t>Faith Recovery Journal – Ready-to-use Bulletin Notices</w:t>
      </w:r>
    </w:p>
    <w:p>
      <w:pPr>
        <w:pStyle w:val="Normal"/>
        <w:rPr/>
      </w:pPr>
      <w:r>
        <w:rPr/>
        <w:t>Please feel free to copy and adapt the notices below for your church bulletin, newsletter, or noticeboard.</w:t>
      </w:r>
    </w:p>
    <w:p>
      <w:pPr>
        <w:pStyle w:val="Heading2"/>
        <w:rPr/>
      </w:pPr>
      <w:r>
        <w:rPr/>
        <w:t>Short (1 sentence):</w:t>
      </w:r>
    </w:p>
    <w:p>
      <w:pPr>
        <w:pStyle w:val="Normal"/>
        <w:rPr/>
      </w:pPr>
      <w:r>
        <w:rPr/>
        <w:t>The Faith Recovery Journal is a two-volume, Scripture-based resource offering Christians a structured path through grief and back to renewed faith. Free preview at www.faithrecoveryjournal.com/free-preview or scan the QR code.</w:t>
      </w:r>
    </w:p>
    <w:p>
      <w:pPr>
        <w:pStyle w:val="Normal"/>
        <w:rPr/>
      </w:pPr>
      <w:r>
        <w:rPr/>
        <w:drawing>
          <wp:anchor behindDoc="0" distT="0" distB="0" distL="0" distR="0" simplePos="0" locked="0" layoutInCell="0" allowOverlap="1" relativeHeight="2">
            <wp:simplePos x="0" y="0"/>
            <wp:positionH relativeFrom="column">
              <wp:posOffset>40640</wp:posOffset>
            </wp:positionH>
            <wp:positionV relativeFrom="paragraph">
              <wp:posOffset>-104140</wp:posOffset>
            </wp:positionV>
            <wp:extent cx="1156970" cy="11569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156970" cy="1156970"/>
                    </a:xfrm>
                    <a:prstGeom prst="rect">
                      <a:avLst/>
                    </a:prstGeom>
                    <a:noFill/>
                  </pic:spPr>
                </pic:pic>
              </a:graphicData>
            </a:graphic>
          </wp:anchor>
        </w:drawing>
      </w:r>
    </w:p>
    <w:p>
      <w:pPr>
        <w:pStyle w:val="Normal"/>
        <w:rPr/>
      </w:pPr>
      <w:r>
        <w:rPr/>
      </w:r>
    </w:p>
    <w:p>
      <w:pPr>
        <w:pStyle w:val="Heading2"/>
        <w:rPr/>
      </w:pPr>
      <w:r>
        <w:rPr/>
      </w:r>
    </w:p>
    <w:p>
      <w:pPr>
        <w:pStyle w:val="Heading2"/>
        <w:rPr/>
      </w:pPr>
      <w:r>
        <w:rPr/>
      </w:r>
    </w:p>
    <w:p>
      <w:pPr>
        <w:pStyle w:val="Heading2"/>
        <w:rPr/>
      </w:pPr>
      <w:r>
        <w:rPr/>
        <w:t>Medium (2 sentences):</w:t>
      </w:r>
    </w:p>
    <w:p>
      <w:pPr>
        <w:pStyle w:val="Normal"/>
        <w:rPr/>
      </w:pPr>
      <w:r>
        <w:rPr/>
        <w:t>The Faith Recovery Journal is a two-volume, Scripture-guided resource for Christians struggling with grief from bereavement, illness, divorce, financial hardship, or other trials. It offers a structured path toward healing and renewed trust in God’s goodness. Free preview at www.faithrecoveryjournal.com/free-preview or scan the QR code.</w:t>
      </w:r>
    </w:p>
    <w:p>
      <w:pPr>
        <w:pStyle w:val="Normal"/>
        <w:rPr/>
      </w:pPr>
      <w:r>
        <w:rPr/>
        <w:drawing>
          <wp:anchor behindDoc="0" distT="0" distB="0" distL="0" distR="0" simplePos="0" locked="0" layoutInCell="0" allowOverlap="1" relativeHeight="3">
            <wp:simplePos x="0" y="0"/>
            <wp:positionH relativeFrom="column">
              <wp:posOffset>40640</wp:posOffset>
            </wp:positionH>
            <wp:positionV relativeFrom="paragraph">
              <wp:posOffset>-104140</wp:posOffset>
            </wp:positionV>
            <wp:extent cx="1156970" cy="1156970"/>
            <wp:effectExtent l="0" t="0" r="0" b="0"/>
            <wp:wrapSquare wrapText="largest"/>
            <wp:docPr id="2" name="Image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Copy 1" descr=""/>
                    <pic:cNvPicPr>
                      <a:picLocks noChangeAspect="1" noChangeArrowheads="1"/>
                    </pic:cNvPicPr>
                  </pic:nvPicPr>
                  <pic:blipFill>
                    <a:blip r:embed="rId3"/>
                    <a:stretch>
                      <a:fillRect/>
                    </a:stretch>
                  </pic:blipFill>
                  <pic:spPr bwMode="auto">
                    <a:xfrm>
                      <a:off x="0" y="0"/>
                      <a:ext cx="1156970" cy="1156970"/>
                    </a:xfrm>
                    <a:prstGeom prst="rect">
                      <a:avLst/>
                    </a:prstGeom>
                    <a:noFill/>
                  </pic:spPr>
                </pic:pic>
              </a:graphicData>
            </a:graphic>
          </wp:anchor>
        </w:drawing>
      </w:r>
    </w:p>
    <w:p>
      <w:pPr>
        <w:pStyle w:val="Normal"/>
        <w:rPr/>
      </w:pPr>
      <w:r>
        <w:rPr/>
      </w:r>
    </w:p>
    <w:p>
      <w:pPr>
        <w:pStyle w:val="Heading2"/>
        <w:rPr/>
      </w:pPr>
      <w:r>
        <w:rPr/>
      </w:r>
    </w:p>
    <w:p>
      <w:pPr>
        <w:pStyle w:val="Heading2"/>
        <w:rPr/>
      </w:pPr>
      <w:r>
        <w:rPr/>
      </w:r>
    </w:p>
    <w:p>
      <w:pPr>
        <w:pStyle w:val="Heading2"/>
        <w:rPr/>
      </w:pPr>
      <w:r>
        <w:rPr/>
        <w:t>Full (3 sentences):</w:t>
      </w:r>
    </w:p>
    <w:p>
      <w:pPr>
        <w:pStyle w:val="Normal"/>
        <w:rPr/>
      </w:pPr>
      <w:r>
        <w:rPr/>
        <w:t>The Faith Recovery Journal is a two-volume resource designed for Christians experiencing severe grief and the crisis of faith that often attends deep suffering. It combines Scripture, reflection, and practical exercises to help believers move from despair toward healing and restored hope. A free preview is available at www.faithrecoveryjournal.com/free-preview or scan the QR code.</w:t>
      </w:r>
    </w:p>
    <w:p>
      <w:pPr>
        <w:pStyle w:val="Normal"/>
        <w:rPr/>
      </w:pPr>
      <w:r>
        <w:rPr/>
        <w:drawing>
          <wp:anchor behindDoc="0" distT="0" distB="0" distL="0" distR="0" simplePos="0" locked="0" layoutInCell="0" allowOverlap="1" relativeHeight="4">
            <wp:simplePos x="0" y="0"/>
            <wp:positionH relativeFrom="column">
              <wp:posOffset>40640</wp:posOffset>
            </wp:positionH>
            <wp:positionV relativeFrom="paragraph">
              <wp:posOffset>-104140</wp:posOffset>
            </wp:positionV>
            <wp:extent cx="1156970" cy="1156970"/>
            <wp:effectExtent l="0" t="0" r="0" b="0"/>
            <wp:wrapSquare wrapText="largest"/>
            <wp:docPr id="3" name="Image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Copy 1 Copy 1" descr=""/>
                    <pic:cNvPicPr>
                      <a:picLocks noChangeAspect="1" noChangeArrowheads="1"/>
                    </pic:cNvPicPr>
                  </pic:nvPicPr>
                  <pic:blipFill>
                    <a:blip r:embed="rId4"/>
                    <a:stretch>
                      <a:fillRect/>
                    </a:stretch>
                  </pic:blipFill>
                  <pic:spPr bwMode="auto">
                    <a:xfrm>
                      <a:off x="0" y="0"/>
                      <a:ext cx="1156970" cy="1156970"/>
                    </a:xfrm>
                    <a:prstGeom prst="rect">
                      <a:avLst/>
                    </a:prstGeom>
                    <a:noFill/>
                  </pic:spPr>
                </pic:pic>
              </a:graphicData>
            </a:graphic>
          </wp:anchor>
        </w:drawing>
      </w:r>
    </w:p>
    <w:p>
      <w:pPr>
        <w:pStyle w:val="Normal"/>
        <w:widowControl/>
        <w:bidi w:val="0"/>
        <w:spacing w:lineRule="auto" w:line="276" w:before="0" w:after="200"/>
        <w:jc w:val="left"/>
        <w:rPr/>
      </w:pPr>
      <w:r>
        <w:rPr/>
      </w:r>
    </w:p>
    <w:sectPr>
      <w:type w:val="nextPage"/>
      <w:pgSz w:w="12240" w:h="15840"/>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5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suppressAutoHyphens w:val="true"/>
      <w:bidi w:val="0"/>
      <w:spacing w:lineRule="auto" w:line="276" w:before="0" w:after="200"/>
      <w:jc w:val="left"/>
    </w:pPr>
    <w:rPr>
      <w:rFonts w:ascii="Cambria" w:hAnsi="Cambria" w:eastAsia=""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link w:val="Heading2"/>
    <w:uiPriority w:val="9"/>
    <w:qFormat/>
    <w:rsid w:val="00fc693f"/>
    <w:rPr>
      <w:rFonts w:ascii="Calibri" w:hAnsi="Calibri" w:eastAsia=""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link w:val="Heading3"/>
    <w:uiPriority w:val="9"/>
    <w:qFormat/>
    <w:rsid w:val="00fc693f"/>
    <w:rPr>
      <w:rFonts w:ascii="Calibri" w:hAnsi="Calibri" w:eastAsia="" w:cs="" w:asciiTheme="majorHAnsi" w:cstheme="majorBidi" w:eastAsiaTheme="majorEastAsia" w:hAnsiTheme="majorHAnsi"/>
      <w:b/>
      <w:bCs/>
      <w:color w:themeColor="accent1" w:val="4F81BD"/>
    </w:rPr>
  </w:style>
  <w:style w:type="character" w:styleId="TitleChar" w:customStyle="1">
    <w:name w:val="Title Char"/>
    <w:basedOn w:val="DefaultParagraphFont"/>
    <w:link w:val="Title"/>
    <w:uiPriority w:val="10"/>
    <w:qFormat/>
    <w:rsid w:val="00fc693f"/>
    <w:rPr>
      <w:rFonts w:ascii="Calibri" w:hAnsi="Calibri" w:eastAsia=""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link w:val="Heading4"/>
    <w:uiPriority w:val="9"/>
    <w:semiHidden/>
    <w:qFormat/>
    <w:rsid w:val="00fc693f"/>
    <w:rPr>
      <w:rFonts w:ascii="Calibri" w:hAnsi="Calibri" w:eastAsia="" w:cs="" w:asciiTheme="majorHAnsi" w:cstheme="majorBidi" w:eastAsiaTheme="majorEastAsia" w:hAnsiTheme="majorHAnsi"/>
      <w:b/>
      <w:bCs/>
      <w:i/>
      <w:iCs/>
      <w:color w:themeColor="accent1" w:val="4F81BD"/>
    </w:rPr>
  </w:style>
  <w:style w:type="character" w:styleId="Heading5Char" w:customStyle="1">
    <w:name w:val="Heading 5 Char"/>
    <w:basedOn w:val="DefaultParagraphFont"/>
    <w:link w:val="Heading5"/>
    <w:uiPriority w:val="9"/>
    <w:semiHidden/>
    <w:qFormat/>
    <w:rsid w:val="00fc693f"/>
    <w:rPr>
      <w:rFonts w:ascii="Calibri" w:hAnsi="Calibri" w:eastAsia="" w:cs="" w:asciiTheme="majorHAnsi" w:cstheme="majorBidi" w:eastAsiaTheme="majorEastAsia" w:hAnsiTheme="majorHAnsi"/>
      <w:color w:themeColor="accent1" w:themeShade="7f" w:val="243F60"/>
    </w:rPr>
  </w:style>
  <w:style w:type="character" w:styleId="Heading6Char" w:customStyle="1">
    <w:name w:val="Heading 6 Char"/>
    <w:basedOn w:val="DefaultParagraphFont"/>
    <w:link w:val="Heading6"/>
    <w:uiPriority w:val="9"/>
    <w:semiHidden/>
    <w:qFormat/>
    <w:rsid w:val="00fc693f"/>
    <w:rPr>
      <w:rFonts w:ascii="Calibri" w:hAnsi="Calibri" w:eastAsia=""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link w:val="Heading7"/>
    <w:uiPriority w:val="9"/>
    <w:semiHidden/>
    <w:qFormat/>
    <w:rsid w:val="00fc693f"/>
    <w:rPr>
      <w:rFonts w:ascii="Calibri" w:hAnsi="Calibri" w:eastAsia=""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link w:val="Heading8"/>
    <w:uiPriority w:val="9"/>
    <w:semiHidden/>
    <w:qFormat/>
    <w:rsid w:val="00fc693f"/>
    <w:rPr>
      <w:rFonts w:ascii="Calibri" w:hAnsi="Calibri" w:eastAsia=""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suppressAutoHyphens w:val="true"/>
      <w:bidi w:val="0"/>
      <w:spacing w:lineRule="auto" w:line="240" w:before="0" w:after="0"/>
      <w:jc w:val="left"/>
    </w:pPr>
    <w:rPr>
      <w:rFonts w:ascii="Cambria" w:hAnsi="Cambria" w:eastAsia=""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Text">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suppressAutoHyphens w:val="true"/>
      <w:bidi w:val="0"/>
      <w:spacing w:lineRule="auto" w:line="276" w:before="0" w:after="200"/>
      <w:jc w:val="left"/>
    </w:pPr>
    <w:rPr>
      <w:rFonts w:ascii="Courier" w:hAnsi="Courier" w:eastAsia=""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fc693f"/>
    <w:pPr>
      <w:outlineLvl w:val="9"/>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LibreOffice/25.2.5.2$Windows_X86_64 LibreOffice_project/03d19516eb2e1dd5d4ccd751a0d6f35f35e08022</Application>
  <AppVersion>15.0000</AppVersion>
  <Pages>1</Pages>
  <Words>161</Words>
  <Characters>1012</Characters>
  <CharactersWithSpaces>1166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en-GB</dc:language>
  <cp:lastModifiedBy/>
  <dcterms:modified xsi:type="dcterms:W3CDTF">2025-09-10T15:17:34Z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